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6AEA" w:rsidRPr="00E06AEA" w:rsidRDefault="00E06AEA" w:rsidP="00E06AE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6AEA">
        <w:rPr>
          <w:rFonts w:ascii="Times New Roman" w:hAnsi="Times New Roman" w:cs="Times New Roman"/>
          <w:b/>
          <w:sz w:val="24"/>
          <w:szCs w:val="24"/>
          <w:lang w:val="ru-RU"/>
        </w:rPr>
        <w:t>Материально – техническое обеспечение образовательного процесса.</w:t>
      </w:r>
    </w:p>
    <w:p w:rsidR="00E06AEA" w:rsidRPr="00E06AEA" w:rsidRDefault="00E06AEA" w:rsidP="00E06A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06AEA">
        <w:rPr>
          <w:rFonts w:ascii="Times New Roman" w:hAnsi="Times New Roman" w:cs="Times New Roman"/>
          <w:sz w:val="24"/>
          <w:szCs w:val="24"/>
          <w:lang w:val="ru-RU"/>
        </w:rPr>
        <w:t>Для подготовки специалистов по образовательным программам в техникуме созданы условия, соответствующие лицензионным требованиям ведения образовательной деятельности.</w:t>
      </w:r>
    </w:p>
    <w:p w:rsidR="00E06AEA" w:rsidRPr="00E06AEA" w:rsidRDefault="00E06AEA" w:rsidP="00E06A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06AEA">
        <w:rPr>
          <w:rFonts w:ascii="Times New Roman" w:hAnsi="Times New Roman" w:cs="Times New Roman"/>
          <w:sz w:val="24"/>
          <w:szCs w:val="24"/>
          <w:lang w:val="ru-RU"/>
        </w:rPr>
        <w:t>Общая площадь всех зданий помещений техникума: 16112м</w:t>
      </w:r>
      <w:r w:rsidRPr="00E06AE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2, </w:t>
      </w:r>
      <w:r w:rsidRPr="00E06AEA">
        <w:rPr>
          <w:rFonts w:ascii="Times New Roman" w:hAnsi="Times New Roman" w:cs="Times New Roman"/>
          <w:sz w:val="24"/>
          <w:szCs w:val="24"/>
          <w:lang w:val="ru-RU"/>
        </w:rPr>
        <w:t>в том числе учебно-лабораторная, приходящаяся на одного студента дневного отделения– 9,5 м</w:t>
      </w:r>
      <w:r w:rsidRPr="00E06AE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E06AEA">
        <w:rPr>
          <w:rFonts w:ascii="Times New Roman" w:hAnsi="Times New Roman" w:cs="Times New Roman"/>
          <w:sz w:val="24"/>
          <w:szCs w:val="24"/>
          <w:lang w:val="ru-RU"/>
        </w:rPr>
        <w:t xml:space="preserve">, учебно-вспомогательная, площадь столовой, площадь спортзалов </w:t>
      </w:r>
    </w:p>
    <w:p w:rsidR="00E06AEA" w:rsidRDefault="00E06AEA" w:rsidP="00E06A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Техникум создал на своей базе </w:t>
      </w:r>
      <w:r w:rsidR="00B4037C">
        <w:rPr>
          <w:rFonts w:ascii="Times New Roman" w:hAnsi="Times New Roman" w:cs="Times New Roman"/>
          <w:sz w:val="24"/>
          <w:szCs w:val="24"/>
          <w:lang w:val="ru-RU"/>
        </w:rPr>
        <w:t xml:space="preserve">по адресу РТ, г. Казань ул. Карбышева д. 64 </w:t>
      </w:r>
      <w:r>
        <w:rPr>
          <w:rFonts w:ascii="Times New Roman" w:hAnsi="Times New Roman" w:cs="Times New Roman"/>
          <w:sz w:val="24"/>
          <w:szCs w:val="24"/>
          <w:lang w:val="ru-RU"/>
        </w:rPr>
        <w:t>следующие мастерские для организации учебно- производственного обучения: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1"/>
        <w:gridCol w:w="3117"/>
      </w:tblGrid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671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мастерской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рабочих мест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Слесарная мастерская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Станочная мастерская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Демонтажно-монтажная мастерская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Кузнечно-сварочная мастерская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Электромонтажная мастерская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Геодезическая мастерская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Мастерская кузовного ремонта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06AEA" w:rsidTr="00E06AEA">
        <w:trPr>
          <w:jc w:val="center"/>
        </w:trPr>
        <w:tc>
          <w:tcPr>
            <w:tcW w:w="562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1" w:type="dxa"/>
          </w:tcPr>
          <w:p w:rsidR="00E06AEA" w:rsidRDefault="00E06AEA" w:rsidP="00E0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Мастерская обслуживания грузовых автомобилей</w:t>
            </w:r>
          </w:p>
        </w:tc>
        <w:tc>
          <w:tcPr>
            <w:tcW w:w="3117" w:type="dxa"/>
          </w:tcPr>
          <w:p w:rsidR="00E06AEA" w:rsidRDefault="00E06AEA" w:rsidP="00E06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E06AEA" w:rsidRDefault="00E06AEA" w:rsidP="00E06AE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06AEA" w:rsidRDefault="00B4037C" w:rsidP="00E06AE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мастерские оборудованы необходимом производственным оборудованием и инструментом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. Для проведения учебно-лабораторных занятий техникуме оборудованы 54 кабинета. Созданы площадки для проведения государственной итоговой аттестации в форме демонстрационного экзамена профильного уровня по компетенциям «Ремонт и обслуживания легковых автомобилей», «Обслуживание грузовых автомобилей», «Сметное дело», «Экспедирование грузов», «Кузовной ремонт». </w:t>
      </w:r>
    </w:p>
    <w:p w:rsidR="001F3150" w:rsidRPr="00E06AEA" w:rsidRDefault="001F315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F3150" w:rsidRPr="00E06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EA"/>
    <w:rsid w:val="001F3150"/>
    <w:rsid w:val="00B4037C"/>
    <w:rsid w:val="00E0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39C3"/>
  <w15:chartTrackingRefBased/>
  <w15:docId w15:val="{3D448B78-896C-4F2D-B65B-3BDBD6BB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Шумелда</dc:creator>
  <cp:keywords/>
  <dc:description/>
  <cp:lastModifiedBy>Вадим Шумелда</cp:lastModifiedBy>
  <cp:revision>1</cp:revision>
  <dcterms:created xsi:type="dcterms:W3CDTF">2023-05-16T10:25:00Z</dcterms:created>
  <dcterms:modified xsi:type="dcterms:W3CDTF">2023-05-16T10:41:00Z</dcterms:modified>
</cp:coreProperties>
</file>